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1289" w14:textId="77777777" w:rsidR="009E4FBF" w:rsidRPr="00592E84" w:rsidRDefault="007C0B8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92E84">
        <w:rPr>
          <w:rFonts w:asciiTheme="minorHAnsi" w:hAnsiTheme="minorHAnsi" w:cstheme="minorHAnsi"/>
          <w:noProof/>
          <w:sz w:val="24"/>
          <w:szCs w:val="24"/>
          <w:lang w:bidi="he-IL"/>
        </w:rPr>
        <w:drawing>
          <wp:inline distT="0" distB="0" distL="0" distR="0" wp14:anchorId="795017B9" wp14:editId="10AB19A8">
            <wp:extent cx="4559300" cy="173355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1E10B" w14:textId="77777777" w:rsidR="009E4FBF" w:rsidRPr="00592E84" w:rsidRDefault="009E4FB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834395" w14:textId="77777777" w:rsidR="009E4FBF" w:rsidRPr="00592E84" w:rsidRDefault="009E4F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25E6372" w14:textId="4EA6BCF4" w:rsidR="00F5256C" w:rsidRDefault="004733F6" w:rsidP="004733F6">
      <w:pPr>
        <w:spacing w:after="0" w:line="240" w:lineRule="auto"/>
        <w:ind w:left="360"/>
        <w:jc w:val="center"/>
        <w:rPr>
          <w:rStyle w:val="Strong"/>
          <w:sz w:val="28"/>
          <w:szCs w:val="21"/>
        </w:rPr>
      </w:pPr>
      <w:r w:rsidRPr="004733F6">
        <w:rPr>
          <w:rStyle w:val="Strong"/>
          <w:sz w:val="28"/>
          <w:szCs w:val="21"/>
        </w:rPr>
        <w:t>New Financial Implications of COVID-19 for Jewish Day Schools</w:t>
      </w:r>
      <w:r w:rsidR="00405F9C">
        <w:rPr>
          <w:rStyle w:val="Strong"/>
          <w:sz w:val="28"/>
          <w:szCs w:val="21"/>
        </w:rPr>
        <w:t xml:space="preserve"> (Part 2)</w:t>
      </w:r>
    </w:p>
    <w:p w14:paraId="1612E9B8" w14:textId="77777777" w:rsidR="004546C7" w:rsidRDefault="004546C7" w:rsidP="004733F6">
      <w:pPr>
        <w:spacing w:after="0" w:line="240" w:lineRule="auto"/>
        <w:ind w:left="360"/>
        <w:jc w:val="center"/>
        <w:rPr>
          <w:rStyle w:val="Strong"/>
          <w:sz w:val="28"/>
          <w:szCs w:val="21"/>
        </w:rPr>
      </w:pPr>
    </w:p>
    <w:p w14:paraId="757E8616" w14:textId="2D2093EE" w:rsidR="004546C7" w:rsidRDefault="004546C7" w:rsidP="004733F6">
      <w:pPr>
        <w:spacing w:after="0" w:line="240" w:lineRule="auto"/>
        <w:ind w:left="360"/>
        <w:jc w:val="center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A conversation about the </w:t>
      </w:r>
      <w:r>
        <w:rPr>
          <w:rStyle w:val="Strong"/>
          <w:rFonts w:ascii="Arial" w:hAnsi="Arial" w:cs="Arial"/>
          <w:color w:val="34393D"/>
          <w:shd w:val="clear" w:color="auto" w:fill="FFFFFF"/>
        </w:rPr>
        <w:t>latest financial implications of COVID-19</w:t>
      </w:r>
      <w:r>
        <w:rPr>
          <w:rFonts w:ascii="Arial" w:hAnsi="Arial" w:cs="Arial"/>
          <w:color w:val="34393D"/>
          <w:shd w:val="clear" w:color="auto" w:fill="FFFFFF"/>
        </w:rPr>
        <w:t> for Jewish Day Schools around North America. Learn about recent trends and late-breaking updates, as well as a meta-view of the field as a whole with Dan Perla</w:t>
      </w:r>
    </w:p>
    <w:p w14:paraId="55D7EE25" w14:textId="57D7F5BB" w:rsidR="000D23A2" w:rsidRDefault="000D23A2" w:rsidP="004733F6">
      <w:pPr>
        <w:spacing w:after="0" w:line="240" w:lineRule="auto"/>
        <w:ind w:left="360"/>
        <w:jc w:val="center"/>
        <w:rPr>
          <w:rFonts w:ascii="Arial" w:hAnsi="Arial" w:cs="Arial"/>
          <w:color w:val="34393D"/>
          <w:shd w:val="clear" w:color="auto" w:fill="FFFFFF"/>
        </w:rPr>
      </w:pPr>
    </w:p>
    <w:p w14:paraId="12FADD2E" w14:textId="0323041E" w:rsidR="000D23A2" w:rsidRDefault="00405F9C" w:rsidP="00405F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Review of Part I Webinar:</w:t>
      </w:r>
    </w:p>
    <w:p w14:paraId="7161AFF6" w14:textId="7D2A4581" w:rsidR="00405F9C" w:rsidRDefault="00405F9C" w:rsidP="00405F9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 xml:space="preserve">Unpaid Tuition-Since education is being delivered virtually to students, parents should have an obligation to pay tuition.  Schools should work </w:t>
      </w:r>
      <w:r w:rsidR="00A26C5A">
        <w:rPr>
          <w:rFonts w:ascii="Arial" w:hAnsi="Arial" w:cs="Arial"/>
          <w:color w:val="34393D"/>
          <w:shd w:val="clear" w:color="auto" w:fill="FFFFFF"/>
        </w:rPr>
        <w:t xml:space="preserve">with </w:t>
      </w:r>
      <w:r>
        <w:rPr>
          <w:rFonts w:ascii="Arial" w:hAnsi="Arial" w:cs="Arial"/>
          <w:color w:val="34393D"/>
          <w:shd w:val="clear" w:color="auto" w:fill="FFFFFF"/>
        </w:rPr>
        <w:t xml:space="preserve">parents who cannot pay tuition.  ECC is different; many parents have not asked for refunds; some schools have converted the tuitions to </w:t>
      </w:r>
      <w:r w:rsidR="003C3894">
        <w:rPr>
          <w:rFonts w:ascii="Arial" w:hAnsi="Arial" w:cs="Arial"/>
          <w:color w:val="34393D"/>
          <w:shd w:val="clear" w:color="auto" w:fill="FFFFFF"/>
        </w:rPr>
        <w:t>tax-deductible</w:t>
      </w:r>
      <w:r>
        <w:rPr>
          <w:rFonts w:ascii="Arial" w:hAnsi="Arial" w:cs="Arial"/>
          <w:color w:val="34393D"/>
          <w:shd w:val="clear" w:color="auto" w:fill="FFFFFF"/>
        </w:rPr>
        <w:t xml:space="preserve"> contributions and others have credited tuition for next year.  Many are reviewing on a </w:t>
      </w:r>
      <w:r w:rsidR="003C3894">
        <w:rPr>
          <w:rFonts w:ascii="Arial" w:hAnsi="Arial" w:cs="Arial"/>
          <w:color w:val="34393D"/>
          <w:shd w:val="clear" w:color="auto" w:fill="FFFFFF"/>
        </w:rPr>
        <w:t>case-by-case</w:t>
      </w:r>
      <w:r>
        <w:rPr>
          <w:rFonts w:ascii="Arial" w:hAnsi="Arial" w:cs="Arial"/>
          <w:color w:val="34393D"/>
          <w:shd w:val="clear" w:color="auto" w:fill="FFFFFF"/>
        </w:rPr>
        <w:t xml:space="preserve"> basis. </w:t>
      </w:r>
    </w:p>
    <w:p w14:paraId="4CF07E3B" w14:textId="5B60C7F1" w:rsidR="00405F9C" w:rsidRDefault="00405F9C" w:rsidP="00405F9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Spring Fundraisers-Schools have substituted some kind of virtual gathering for their spring fundraisers, and others have reached out to donors individually</w:t>
      </w:r>
      <w:r w:rsidR="003C3894">
        <w:rPr>
          <w:rFonts w:ascii="Arial" w:hAnsi="Arial" w:cs="Arial"/>
          <w:color w:val="34393D"/>
          <w:shd w:val="clear" w:color="auto" w:fill="FFFFFF"/>
        </w:rPr>
        <w:t>, it</w:t>
      </w:r>
      <w:r>
        <w:rPr>
          <w:rFonts w:ascii="Arial" w:hAnsi="Arial" w:cs="Arial"/>
          <w:color w:val="34393D"/>
          <w:shd w:val="clear" w:color="auto" w:fill="FFFFFF"/>
        </w:rPr>
        <w:t xml:space="preserve"> is important to stay in touch with donors.  With partial rebound of the stock market, it is now appropriate to be soliciting donors.</w:t>
      </w:r>
    </w:p>
    <w:p w14:paraId="67A719B9" w14:textId="7147B4D3" w:rsidR="00405F9C" w:rsidRDefault="00405F9C" w:rsidP="00405F9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Payroll- Though we initially suggested significant budgetary restrictions, the Paycheck Protection Plan has enabled schools to re-coup payroll costs.  A poll of this group showed that half of the grou</w:t>
      </w:r>
      <w:r w:rsidR="00A26C5A">
        <w:rPr>
          <w:rFonts w:ascii="Arial" w:hAnsi="Arial" w:cs="Arial"/>
          <w:color w:val="34393D"/>
          <w:shd w:val="clear" w:color="auto" w:fill="FFFFFF"/>
        </w:rPr>
        <w:t xml:space="preserve">p responded:  100% applied and </w:t>
      </w:r>
      <w:r>
        <w:rPr>
          <w:rFonts w:ascii="Arial" w:hAnsi="Arial" w:cs="Arial"/>
          <w:color w:val="34393D"/>
          <w:shd w:val="clear" w:color="auto" w:fill="FFFFFF"/>
        </w:rPr>
        <w:t>70% have had a loan approved.</w:t>
      </w:r>
    </w:p>
    <w:p w14:paraId="3DC2BB9C" w14:textId="6F287D73" w:rsidR="007C39EB" w:rsidRDefault="007C39EB" w:rsidP="00405F9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 xml:space="preserve">Re-enrollment- we suggested that an enrollment fee should not be an obstacle for re-enrollment but there should be some kind of payment from parents.  Obviously reviewed on a </w:t>
      </w:r>
      <w:r w:rsidR="003C3894">
        <w:rPr>
          <w:rFonts w:ascii="Arial" w:hAnsi="Arial" w:cs="Arial"/>
          <w:color w:val="34393D"/>
          <w:shd w:val="clear" w:color="auto" w:fill="FFFFFF"/>
        </w:rPr>
        <w:t>case-by-case</w:t>
      </w:r>
      <w:r>
        <w:rPr>
          <w:rFonts w:ascii="Arial" w:hAnsi="Arial" w:cs="Arial"/>
          <w:color w:val="34393D"/>
          <w:shd w:val="clear" w:color="auto" w:fill="FFFFFF"/>
        </w:rPr>
        <w:t xml:space="preserve"> basis if there is a request for a waiver.</w:t>
      </w:r>
    </w:p>
    <w:p w14:paraId="38F12063" w14:textId="592122DD" w:rsidR="007C39EB" w:rsidRDefault="007C39EB" w:rsidP="007C39E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What parallels can be drawn from the recession of 2008-2009?</w:t>
      </w:r>
    </w:p>
    <w:p w14:paraId="67435532" w14:textId="2EED7DD2" w:rsidR="007C39EB" w:rsidRDefault="007C39EB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This downturn has been more of a shock to the financial system and is greater than 2009-2009.</w:t>
      </w:r>
    </w:p>
    <w:p w14:paraId="6800A339" w14:textId="27858D5E" w:rsidR="007C39EB" w:rsidRDefault="007C39EB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We think more day school families will be affected because parents are unemployed or underemployed professionals.</w:t>
      </w:r>
    </w:p>
    <w:p w14:paraId="0779F2AF" w14:textId="498D25B1" w:rsidR="007C39EB" w:rsidRDefault="007C39EB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On the plus sides, we are seeing the beginnings of a recovery.</w:t>
      </w:r>
    </w:p>
    <w:p w14:paraId="46EBC946" w14:textId="143B9B22" w:rsidR="007C39EB" w:rsidRDefault="007C39EB" w:rsidP="007C39E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School Revenue ’20-‘21</w:t>
      </w:r>
    </w:p>
    <w:p w14:paraId="4DBB3520" w14:textId="2835B6E9" w:rsidR="007C39EB" w:rsidRDefault="007C39EB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 xml:space="preserve">Depending on </w:t>
      </w:r>
      <w:r w:rsidR="00A26C5A">
        <w:rPr>
          <w:rFonts w:ascii="Arial" w:hAnsi="Arial" w:cs="Arial"/>
          <w:color w:val="34393D"/>
          <w:shd w:val="clear" w:color="auto" w:fill="FFFFFF"/>
        </w:rPr>
        <w:t xml:space="preserve">the school’s </w:t>
      </w:r>
      <w:r>
        <w:rPr>
          <w:rFonts w:ascii="Arial" w:hAnsi="Arial" w:cs="Arial"/>
          <w:color w:val="34393D"/>
          <w:shd w:val="clear" w:color="auto" w:fill="FFFFFF"/>
        </w:rPr>
        <w:t>trend line, we expect to see no changes or modestly lower changes in enrollment</w:t>
      </w:r>
      <w:r w:rsidR="00A26C5A">
        <w:rPr>
          <w:rFonts w:ascii="Arial" w:hAnsi="Arial" w:cs="Arial"/>
          <w:color w:val="34393D"/>
          <w:shd w:val="clear" w:color="auto" w:fill="FFFFFF"/>
        </w:rPr>
        <w:t>. Small schools will be more vulnerable.</w:t>
      </w:r>
    </w:p>
    <w:p w14:paraId="744ECD06" w14:textId="06C7AB7E" w:rsidR="007C39EB" w:rsidRDefault="007C39EB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.We are finding that many schools are freezing tuitions</w:t>
      </w:r>
    </w:p>
    <w:p w14:paraId="350ABCCB" w14:textId="68AB5D4E" w:rsidR="007C39EB" w:rsidRDefault="007C39EB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We can also expect more increases in scholarship/tuition assistance</w:t>
      </w:r>
    </w:p>
    <w:p w14:paraId="11276AB5" w14:textId="15D71D35" w:rsidR="007C39EB" w:rsidRDefault="007C39EB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More assistance will be required from full pay parents.</w:t>
      </w:r>
    </w:p>
    <w:p w14:paraId="78884361" w14:textId="57A609C1" w:rsidR="007C39EB" w:rsidRDefault="007C39EB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Fundraising may be lower.</w:t>
      </w:r>
    </w:p>
    <w:p w14:paraId="17D11179" w14:textId="16B90E23" w:rsidR="007C39EB" w:rsidRDefault="007C39EB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SBA, Hebrew Free Loans, local Federations in some communities and Jewish Community Response and Impact Fund may help in offset lowered revenues</w:t>
      </w:r>
    </w:p>
    <w:p w14:paraId="54600F28" w14:textId="70E91285" w:rsidR="007C39EB" w:rsidRDefault="007C39EB" w:rsidP="007C39E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School Expense ’20-‘21</w:t>
      </w:r>
    </w:p>
    <w:p w14:paraId="38785FB8" w14:textId="04A371B2" w:rsidR="007C39EB" w:rsidRDefault="00A26C5A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Schools may need to cut their budgets  5-15 percent</w:t>
      </w:r>
    </w:p>
    <w:p w14:paraId="4393A54F" w14:textId="0801035A" w:rsidR="00A26C5A" w:rsidRDefault="00A26C5A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Very difficult to cut an already lean budget</w:t>
      </w:r>
    </w:p>
    <w:p w14:paraId="29EA371A" w14:textId="56EF04F0" w:rsidR="00A26C5A" w:rsidRDefault="00A26C5A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Schools are considering salary freezes</w:t>
      </w:r>
    </w:p>
    <w:p w14:paraId="2A9D6193" w14:textId="509A5D0F" w:rsidR="00A26C5A" w:rsidRDefault="00A26C5A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Looking at different staffing models (Canadian schools seem to</w:t>
      </w:r>
      <w:r w:rsidR="003C3894">
        <w:rPr>
          <w:rFonts w:ascii="Arial" w:hAnsi="Arial" w:cs="Arial"/>
          <w:color w:val="34393D"/>
          <w:shd w:val="clear" w:color="auto" w:fill="FFFFFF"/>
        </w:rPr>
        <w:t xml:space="preserve"> have a lower FTE/student ratio)</w:t>
      </w:r>
    </w:p>
    <w:p w14:paraId="74AF8CF2" w14:textId="5F2B46E4" w:rsidR="00A26C5A" w:rsidRDefault="00A26C5A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Blended learning or platforms that enable combining classrooms may be possible</w:t>
      </w:r>
    </w:p>
    <w:p w14:paraId="1A4B6F00" w14:textId="648208E5" w:rsidR="00A26C5A" w:rsidRDefault="00A26C5A" w:rsidP="007C39EB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Lower costs through group purchasing</w:t>
      </w:r>
    </w:p>
    <w:p w14:paraId="6B9C205E" w14:textId="67180951" w:rsidR="00A26C5A" w:rsidRDefault="00A26C5A" w:rsidP="00A26C5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 w:rsidRPr="00A26C5A">
        <w:rPr>
          <w:rFonts w:ascii="Arial" w:hAnsi="Arial" w:cs="Arial"/>
          <w:color w:val="34393D"/>
          <w:shd w:val="clear" w:color="auto" w:fill="FFFFFF"/>
        </w:rPr>
        <w:lastRenderedPageBreak/>
        <w:t>Jewish Community Response and Impact Fund</w:t>
      </w:r>
    </w:p>
    <w:p w14:paraId="202A4B8F" w14:textId="3F2498E4" w:rsidR="00A26C5A" w:rsidRDefault="00A26C5A" w:rsidP="00A26C5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 xml:space="preserve">$70M in interest-free loans and $20M in grants.  </w:t>
      </w:r>
    </w:p>
    <w:p w14:paraId="7A0A2609" w14:textId="2FEEA291" w:rsidR="00A26C5A" w:rsidRDefault="00A26C5A" w:rsidP="00A26C5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Grants will primarily be through consortiums and cooperative programs</w:t>
      </w:r>
    </w:p>
    <w:p w14:paraId="70DF582F" w14:textId="4CF0EF2D" w:rsidR="00A26C5A" w:rsidRDefault="00A26C5A" w:rsidP="00A26C5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>Not clear yet about number of applications that will be accepted from day schools</w:t>
      </w:r>
    </w:p>
    <w:p w14:paraId="70365C58" w14:textId="76CE468D" w:rsidR="00A26C5A" w:rsidRPr="003C3894" w:rsidRDefault="00A26C5A" w:rsidP="003C3894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color w:val="34393D"/>
          <w:shd w:val="clear" w:color="auto" w:fill="FFFFFF"/>
        </w:rPr>
      </w:pPr>
      <w:r w:rsidRPr="003C3894">
        <w:rPr>
          <w:rFonts w:ascii="Arial" w:hAnsi="Arial" w:cs="Arial"/>
          <w:color w:val="34393D"/>
          <w:shd w:val="clear" w:color="auto" w:fill="FFFFFF"/>
        </w:rPr>
        <w:t xml:space="preserve"> Ideas for loan use:  to comply with CDC </w:t>
      </w:r>
      <w:r w:rsidR="003C3894" w:rsidRPr="003C3894">
        <w:rPr>
          <w:rFonts w:ascii="Arial" w:hAnsi="Arial" w:cs="Arial"/>
          <w:color w:val="34393D"/>
          <w:shd w:val="clear" w:color="auto" w:fill="FFFFFF"/>
        </w:rPr>
        <w:t>guidelin</w:t>
      </w:r>
      <w:r w:rsidR="003C3894">
        <w:rPr>
          <w:rFonts w:ascii="Arial" w:hAnsi="Arial" w:cs="Arial"/>
          <w:color w:val="34393D"/>
          <w:shd w:val="clear" w:color="auto" w:fill="FFFFFF"/>
        </w:rPr>
        <w:t>es limiting numbers of students and</w:t>
      </w:r>
    </w:p>
    <w:p w14:paraId="012DB9ED" w14:textId="3FEDE0D1" w:rsidR="00A26C5A" w:rsidRPr="003C3894" w:rsidRDefault="003C3894" w:rsidP="003C3894">
      <w:pPr>
        <w:spacing w:after="0" w:line="240" w:lineRule="auto"/>
        <w:ind w:left="1440"/>
        <w:rPr>
          <w:rFonts w:ascii="Arial" w:hAnsi="Arial" w:cs="Arial"/>
          <w:color w:val="34393D"/>
          <w:shd w:val="clear" w:color="auto" w:fill="FFFFFF"/>
        </w:rPr>
      </w:pPr>
      <w:r>
        <w:rPr>
          <w:rFonts w:ascii="Arial" w:hAnsi="Arial" w:cs="Arial"/>
          <w:color w:val="34393D"/>
          <w:shd w:val="clear" w:color="auto" w:fill="FFFFFF"/>
        </w:rPr>
        <w:t xml:space="preserve"> F</w:t>
      </w:r>
      <w:r w:rsidR="00A26C5A" w:rsidRPr="003C3894">
        <w:rPr>
          <w:rFonts w:ascii="Arial" w:hAnsi="Arial" w:cs="Arial"/>
          <w:color w:val="34393D"/>
          <w:shd w:val="clear" w:color="auto" w:fill="FFFFFF"/>
        </w:rPr>
        <w:t>amily loans to be in force as long as student remains in school</w:t>
      </w:r>
      <w:r>
        <w:rPr>
          <w:rFonts w:ascii="Arial" w:hAnsi="Arial" w:cs="Arial"/>
          <w:color w:val="34393D"/>
          <w:shd w:val="clear" w:color="auto" w:fill="FFFFFF"/>
        </w:rPr>
        <w:t>.</w:t>
      </w:r>
    </w:p>
    <w:p w14:paraId="3D41F98A" w14:textId="77777777" w:rsidR="00405F9C" w:rsidRPr="00405F9C" w:rsidRDefault="00405F9C" w:rsidP="00405F9C">
      <w:pPr>
        <w:pStyle w:val="ListParagraph"/>
        <w:spacing w:after="0" w:line="240" w:lineRule="auto"/>
        <w:ind w:left="1080"/>
        <w:rPr>
          <w:rFonts w:ascii="Arial" w:hAnsi="Arial" w:cs="Arial"/>
          <w:color w:val="34393D"/>
          <w:shd w:val="clear" w:color="auto" w:fill="FFFFFF"/>
        </w:rPr>
      </w:pPr>
    </w:p>
    <w:p w14:paraId="55E9E3C1" w14:textId="77777777" w:rsidR="000D23A2" w:rsidRDefault="000D23A2" w:rsidP="004733F6">
      <w:pPr>
        <w:spacing w:after="0" w:line="240" w:lineRule="auto"/>
        <w:ind w:left="360"/>
        <w:jc w:val="center"/>
        <w:rPr>
          <w:rFonts w:ascii="Arial" w:hAnsi="Arial" w:cs="Arial"/>
          <w:color w:val="34393D"/>
          <w:shd w:val="clear" w:color="auto" w:fill="FFFFFF"/>
        </w:rPr>
      </w:pPr>
    </w:p>
    <w:p w14:paraId="7EB3EBC3" w14:textId="57688C5A" w:rsidR="008103C1" w:rsidRDefault="008103C1" w:rsidP="004733F6">
      <w:pPr>
        <w:spacing w:after="0" w:line="240" w:lineRule="auto"/>
        <w:ind w:left="360"/>
        <w:jc w:val="center"/>
        <w:rPr>
          <w:rFonts w:ascii="Arial" w:hAnsi="Arial" w:cs="Arial"/>
          <w:color w:val="34393D"/>
          <w:shd w:val="clear" w:color="auto" w:fill="FFFFFF"/>
        </w:rPr>
      </w:pPr>
    </w:p>
    <w:p w14:paraId="60DD43EB" w14:textId="77777777" w:rsidR="008103C1" w:rsidRPr="004733F6" w:rsidRDefault="008103C1" w:rsidP="008103C1">
      <w:pPr>
        <w:spacing w:after="0" w:line="240" w:lineRule="auto"/>
        <w:ind w:left="360"/>
        <w:rPr>
          <w:rFonts w:asciiTheme="minorHAnsi" w:hAnsiTheme="minorHAnsi" w:cstheme="minorHAnsi"/>
          <w:sz w:val="36"/>
          <w:szCs w:val="24"/>
        </w:rPr>
      </w:pPr>
    </w:p>
    <w:sectPr w:rsidR="008103C1" w:rsidRPr="004733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CA8"/>
    <w:multiLevelType w:val="hybridMultilevel"/>
    <w:tmpl w:val="BF0EF35C"/>
    <w:lvl w:ilvl="0" w:tplc="BDB44FB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C437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C6F0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0528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ED82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D37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C824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52D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6481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5960A0"/>
    <w:multiLevelType w:val="hybridMultilevel"/>
    <w:tmpl w:val="5E484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CE5576"/>
    <w:multiLevelType w:val="hybridMultilevel"/>
    <w:tmpl w:val="CA4A2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A4B55"/>
    <w:multiLevelType w:val="hybridMultilevel"/>
    <w:tmpl w:val="C3121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947009"/>
    <w:multiLevelType w:val="hybridMultilevel"/>
    <w:tmpl w:val="D4320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E8020C"/>
    <w:multiLevelType w:val="hybridMultilevel"/>
    <w:tmpl w:val="683426BC"/>
    <w:lvl w:ilvl="0" w:tplc="DAD4A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828E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47115"/>
    <w:multiLevelType w:val="hybridMultilevel"/>
    <w:tmpl w:val="F29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BF"/>
    <w:rsid w:val="000D23A2"/>
    <w:rsid w:val="003C3894"/>
    <w:rsid w:val="00405F9C"/>
    <w:rsid w:val="004546C7"/>
    <w:rsid w:val="004733F6"/>
    <w:rsid w:val="00592E84"/>
    <w:rsid w:val="007C0B86"/>
    <w:rsid w:val="007C39EB"/>
    <w:rsid w:val="008103C1"/>
    <w:rsid w:val="009B7114"/>
    <w:rsid w:val="009E4FBF"/>
    <w:rsid w:val="00A26C5A"/>
    <w:rsid w:val="00C97AE4"/>
    <w:rsid w:val="00F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EC89"/>
  <w15:docId w15:val="{4421DE63-8A0F-4D99-B82E-4B7027E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7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BC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4B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40C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5084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6818">
          <w:marLeft w:val="70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33">
          <w:marLeft w:val="70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48">
          <w:marLeft w:val="70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882">
          <w:marLeft w:val="70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676">
          <w:marLeft w:val="70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110">
          <w:marLeft w:val="70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BtMYjQd429I7/uJnlkEbhF8bQ==">AMUW2mVBfpfs++yE2HDr94D/4ZIgcXybjpVt5EowUB3DMc8p73syVIV11O0BVxV7J7OQ70TtFi7Sd/nKjcoPonLrNs9JeN2w/w==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Adler</dc:creator>
  <cp:lastModifiedBy>Odelia Epstein</cp:lastModifiedBy>
  <cp:revision>2</cp:revision>
  <dcterms:created xsi:type="dcterms:W3CDTF">2020-05-01T13:54:00Z</dcterms:created>
  <dcterms:modified xsi:type="dcterms:W3CDTF">2020-05-01T13:54:00Z</dcterms:modified>
</cp:coreProperties>
</file>